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639" w:rsidRDefault="007A73E8" w:rsidP="007A73E8">
      <w:pPr>
        <w:pStyle w:val="Ttulo1"/>
        <w:spacing w:after="120"/>
      </w:pPr>
      <w:proofErr w:type="spellStart"/>
      <w:r>
        <w:t>Titulo</w:t>
      </w:r>
      <w:proofErr w:type="spellEnd"/>
      <w:r>
        <w:t xml:space="preserve"> 1</w:t>
      </w:r>
      <w:bookmarkStart w:id="0" w:name="_GoBack"/>
      <w:bookmarkEnd w:id="0"/>
    </w:p>
    <w:p w:rsidR="007A73E8" w:rsidRPr="007A73E8" w:rsidRDefault="007A73E8" w:rsidP="007A73E8">
      <w:pPr>
        <w:pStyle w:val="Ttulo2"/>
        <w:spacing w:before="120" w:after="120"/>
      </w:pPr>
      <w:proofErr w:type="spellStart"/>
      <w:r w:rsidRPr="007A73E8">
        <w:t>Titulo</w:t>
      </w:r>
      <w:proofErr w:type="spellEnd"/>
      <w:r w:rsidRPr="007A73E8">
        <w:t xml:space="preserve"> 2</w:t>
      </w:r>
    </w:p>
    <w:p w:rsidR="007A73E8" w:rsidRPr="007A73E8" w:rsidRDefault="007A73E8" w:rsidP="007A73E8">
      <w:pPr>
        <w:pStyle w:val="PargrafodaLista"/>
      </w:pPr>
      <w:r w:rsidRPr="007A73E8">
        <w:t>O Superior Tribunal de Justiça (STJ) é fruto de amplos debates políticos e de gestão da justiça que permearam o século XX no Brasil. Criado pela Constituição Federal de 1988 e instalado no ano seguinte, suas decisões influenciam todos os aspectos da vida cotidiana das pessoas.</w:t>
      </w:r>
    </w:p>
    <w:p w:rsidR="007A73E8" w:rsidRPr="007A73E8" w:rsidRDefault="007A73E8" w:rsidP="007A73E8">
      <w:pPr>
        <w:pStyle w:val="PargrafodaLista"/>
      </w:pPr>
      <w:r w:rsidRPr="007A73E8">
        <w:t>Sua história tem antecedentes na justiça federal, com o Tribunal Federal de Recursos (TFR). O “</w:t>
      </w:r>
      <w:proofErr w:type="spellStart"/>
      <w:r w:rsidRPr="007A73E8">
        <w:t>Tê-fê-rê</w:t>
      </w:r>
      <w:proofErr w:type="spellEnd"/>
      <w:r w:rsidRPr="007A73E8">
        <w:t>”, como era conhecido, teve as atribuições sucedidas pelos tribunais regionais federais, com a Constituição de 1988. Mas seus ministros, servidores e estrutura serviram de base para o então recém-criado STJ.</w:t>
      </w:r>
    </w:p>
    <w:p w:rsidR="007A73E8" w:rsidRDefault="007A73E8" w:rsidP="007A73E8">
      <w:pPr>
        <w:pStyle w:val="Ttulo3"/>
        <w:spacing w:after="80"/>
      </w:pPr>
      <w:proofErr w:type="spellStart"/>
      <w:r>
        <w:t>Titulo</w:t>
      </w:r>
      <w:proofErr w:type="spellEnd"/>
      <w:r>
        <w:t xml:space="preserve"> 3</w:t>
      </w:r>
    </w:p>
    <w:p w:rsidR="009714B3" w:rsidRDefault="009714B3" w:rsidP="009714B3">
      <w:pPr>
        <w:pStyle w:val="PargrafodaLista"/>
      </w:pPr>
      <w:r w:rsidRPr="007A73E8">
        <w:t>Ao longo dos anos, o STJ passou por transformações, acompanhando a sociedade brasileira. Tornou-se referência internacional em processos eletrônicos, gestão socioambiental e transparência.</w:t>
      </w:r>
    </w:p>
    <w:p w:rsidR="007A73E8" w:rsidRPr="007A73E8" w:rsidRDefault="007A73E8" w:rsidP="007A73E8">
      <w:pPr>
        <w:pStyle w:val="PargrafodaLista"/>
      </w:pPr>
      <w:proofErr w:type="spellStart"/>
      <w:r w:rsidRPr="007A73E8">
        <w:t>Duis</w:t>
      </w:r>
      <w:proofErr w:type="spellEnd"/>
      <w:r w:rsidRPr="007A73E8">
        <w:t xml:space="preserve"> </w:t>
      </w:r>
      <w:proofErr w:type="spellStart"/>
      <w:r w:rsidRPr="007A73E8">
        <w:t>dictum</w:t>
      </w:r>
      <w:proofErr w:type="spellEnd"/>
      <w:r w:rsidRPr="007A73E8">
        <w:t xml:space="preserve"> </w:t>
      </w:r>
      <w:proofErr w:type="spellStart"/>
      <w:r w:rsidRPr="007A73E8">
        <w:t>quam</w:t>
      </w:r>
      <w:proofErr w:type="spellEnd"/>
      <w:r w:rsidRPr="007A73E8">
        <w:t xml:space="preserve"> </w:t>
      </w:r>
      <w:proofErr w:type="spellStart"/>
      <w:r w:rsidRPr="007A73E8">
        <w:t>risus</w:t>
      </w:r>
      <w:proofErr w:type="spellEnd"/>
      <w:r w:rsidRPr="007A73E8">
        <w:t>:</w:t>
      </w:r>
    </w:p>
    <w:p w:rsidR="007A73E8" w:rsidRPr="007A73E8" w:rsidRDefault="007A73E8" w:rsidP="007A73E8">
      <w:pPr>
        <w:pStyle w:val="PargrafodaLista"/>
        <w:numPr>
          <w:ilvl w:val="0"/>
          <w:numId w:val="4"/>
        </w:numPr>
      </w:pPr>
      <w:r w:rsidRPr="007A73E8">
        <w:t xml:space="preserve">Et </w:t>
      </w:r>
      <w:proofErr w:type="spellStart"/>
      <w:r w:rsidRPr="007A73E8">
        <w:t>malesuada</w:t>
      </w:r>
      <w:proofErr w:type="spellEnd"/>
      <w:r w:rsidRPr="007A73E8">
        <w:t xml:space="preserve"> </w:t>
      </w:r>
      <w:proofErr w:type="spellStart"/>
      <w:r w:rsidRPr="007A73E8">
        <w:t>quam</w:t>
      </w:r>
      <w:proofErr w:type="spellEnd"/>
      <w:r w:rsidRPr="007A73E8">
        <w:t xml:space="preserve"> </w:t>
      </w:r>
      <w:proofErr w:type="spellStart"/>
      <w:r w:rsidRPr="007A73E8">
        <w:t>porttitor</w:t>
      </w:r>
      <w:proofErr w:type="spellEnd"/>
      <w:r w:rsidRPr="007A73E8">
        <w:t xml:space="preserve"> non;</w:t>
      </w:r>
    </w:p>
    <w:p w:rsidR="007A73E8" w:rsidRPr="007A73E8" w:rsidRDefault="007A73E8" w:rsidP="007A73E8">
      <w:pPr>
        <w:pStyle w:val="PargrafodaLista"/>
        <w:numPr>
          <w:ilvl w:val="0"/>
          <w:numId w:val="4"/>
        </w:numPr>
      </w:pPr>
      <w:proofErr w:type="spellStart"/>
      <w:r w:rsidRPr="007A73E8">
        <w:t>Orci</w:t>
      </w:r>
      <w:proofErr w:type="spellEnd"/>
      <w:r w:rsidRPr="007A73E8">
        <w:t xml:space="preserve"> </w:t>
      </w:r>
      <w:proofErr w:type="spellStart"/>
      <w:r w:rsidRPr="007A73E8">
        <w:t>varius</w:t>
      </w:r>
      <w:proofErr w:type="spellEnd"/>
      <w:r w:rsidRPr="007A73E8">
        <w:t xml:space="preserve"> </w:t>
      </w:r>
      <w:proofErr w:type="spellStart"/>
      <w:r w:rsidRPr="007A73E8">
        <w:t>natoque</w:t>
      </w:r>
      <w:proofErr w:type="spellEnd"/>
      <w:r w:rsidRPr="007A73E8">
        <w:t xml:space="preserve"> </w:t>
      </w:r>
      <w:proofErr w:type="spellStart"/>
      <w:r w:rsidRPr="007A73E8">
        <w:t>penatibus</w:t>
      </w:r>
      <w:proofErr w:type="spellEnd"/>
      <w:r w:rsidRPr="007A73E8">
        <w:t>;</w:t>
      </w:r>
    </w:p>
    <w:p w:rsidR="007A73E8" w:rsidRPr="001E0E40" w:rsidRDefault="007A73E8" w:rsidP="007A73E8">
      <w:pPr>
        <w:pStyle w:val="PargrafodaLista"/>
        <w:numPr>
          <w:ilvl w:val="0"/>
          <w:numId w:val="4"/>
        </w:numPr>
        <w:rPr>
          <w:lang w:val="en-US"/>
        </w:rPr>
      </w:pPr>
      <w:r w:rsidRPr="001E0E40">
        <w:rPr>
          <w:lang w:val="en-US"/>
        </w:rPr>
        <w:t xml:space="preserve">Et </w:t>
      </w:r>
      <w:proofErr w:type="spellStart"/>
      <w:r w:rsidRPr="001E0E40">
        <w:rPr>
          <w:lang w:val="en-US"/>
        </w:rPr>
        <w:t>magnis</w:t>
      </w:r>
      <w:proofErr w:type="spellEnd"/>
      <w:r w:rsidRPr="001E0E40">
        <w:rPr>
          <w:lang w:val="en-US"/>
        </w:rPr>
        <w:t xml:space="preserve"> dis parturient </w:t>
      </w:r>
      <w:proofErr w:type="spellStart"/>
      <w:r w:rsidRPr="001E0E40">
        <w:rPr>
          <w:lang w:val="en-US"/>
        </w:rPr>
        <w:t>montes</w:t>
      </w:r>
      <w:proofErr w:type="spellEnd"/>
      <w:r w:rsidRPr="001E0E40">
        <w:rPr>
          <w:lang w:val="en-US"/>
        </w:rPr>
        <w:t>;</w:t>
      </w:r>
    </w:p>
    <w:p w:rsidR="007A73E8" w:rsidRPr="007A73E8" w:rsidRDefault="007A73E8" w:rsidP="007A73E8">
      <w:pPr>
        <w:pStyle w:val="PargrafodaLista"/>
        <w:numPr>
          <w:ilvl w:val="0"/>
          <w:numId w:val="4"/>
        </w:numPr>
      </w:pPr>
      <w:proofErr w:type="spellStart"/>
      <w:r w:rsidRPr="007A73E8">
        <w:t>Nascetur</w:t>
      </w:r>
      <w:proofErr w:type="spellEnd"/>
      <w:r w:rsidRPr="007A73E8">
        <w:t xml:space="preserve"> </w:t>
      </w:r>
      <w:proofErr w:type="spellStart"/>
      <w:r w:rsidRPr="007A73E8">
        <w:t>ridiculus</w:t>
      </w:r>
      <w:proofErr w:type="spellEnd"/>
      <w:r w:rsidRPr="007A73E8">
        <w:t xml:space="preserve"> mus.</w:t>
      </w:r>
    </w:p>
    <w:p w:rsidR="007A73E8" w:rsidRDefault="007A73E8" w:rsidP="007A73E8">
      <w:pPr>
        <w:pStyle w:val="PargrafodaLista"/>
      </w:pPr>
      <w:proofErr w:type="spellStart"/>
      <w:r w:rsidRPr="007A73E8">
        <w:t>Sed</w:t>
      </w:r>
      <w:proofErr w:type="spellEnd"/>
      <w:r w:rsidRPr="007A73E8">
        <w:t xml:space="preserve"> </w:t>
      </w:r>
      <w:proofErr w:type="spellStart"/>
      <w:r w:rsidRPr="007A73E8">
        <w:t>bibendum</w:t>
      </w:r>
      <w:proofErr w:type="spellEnd"/>
      <w:r w:rsidRPr="007A73E8">
        <w:t xml:space="preserve"> </w:t>
      </w:r>
      <w:proofErr w:type="spellStart"/>
      <w:r w:rsidRPr="007A73E8">
        <w:t>venenatis</w:t>
      </w:r>
      <w:proofErr w:type="spellEnd"/>
      <w:r w:rsidRPr="007A73E8">
        <w:t xml:space="preserve"> </w:t>
      </w:r>
      <w:proofErr w:type="spellStart"/>
      <w:r w:rsidRPr="007A73E8">
        <w:t>faucibus</w:t>
      </w:r>
      <w:proofErr w:type="spellEnd"/>
      <w:r>
        <w:t>:</w:t>
      </w:r>
    </w:p>
    <w:p w:rsidR="007A73E8" w:rsidRDefault="007A73E8" w:rsidP="007A73E8">
      <w:pPr>
        <w:pStyle w:val="PargrafodaLista"/>
        <w:numPr>
          <w:ilvl w:val="0"/>
          <w:numId w:val="5"/>
        </w:numPr>
      </w:pPr>
      <w:proofErr w:type="spellStart"/>
      <w:r w:rsidRPr="007A73E8">
        <w:t>Donec</w:t>
      </w:r>
      <w:proofErr w:type="spellEnd"/>
      <w:r w:rsidRPr="007A73E8">
        <w:t xml:space="preserve"> </w:t>
      </w:r>
      <w:proofErr w:type="spellStart"/>
      <w:r w:rsidRPr="007A73E8">
        <w:t>facilisis</w:t>
      </w:r>
      <w:proofErr w:type="spellEnd"/>
      <w:r w:rsidRPr="007A73E8">
        <w:t xml:space="preserve">, </w:t>
      </w:r>
      <w:proofErr w:type="spellStart"/>
      <w:r w:rsidRPr="007A73E8">
        <w:t>nisl</w:t>
      </w:r>
      <w:proofErr w:type="spellEnd"/>
      <w:r w:rsidRPr="007A73E8">
        <w:t xml:space="preserve"> quis </w:t>
      </w:r>
      <w:proofErr w:type="spellStart"/>
      <w:r w:rsidRPr="007A73E8">
        <w:t>iaculis</w:t>
      </w:r>
      <w:proofErr w:type="spellEnd"/>
      <w:r w:rsidRPr="007A73E8">
        <w:t xml:space="preserve"> </w:t>
      </w:r>
      <w:proofErr w:type="spellStart"/>
      <w:r w:rsidRPr="007A73E8">
        <w:t>luctus</w:t>
      </w:r>
      <w:proofErr w:type="spellEnd"/>
      <w:r>
        <w:t>;</w:t>
      </w:r>
    </w:p>
    <w:p w:rsidR="007A73E8" w:rsidRDefault="007A73E8" w:rsidP="007A73E8">
      <w:pPr>
        <w:pStyle w:val="PargrafodaLista"/>
        <w:numPr>
          <w:ilvl w:val="0"/>
          <w:numId w:val="5"/>
        </w:numPr>
      </w:pPr>
      <w:r w:rsidRPr="007A73E8">
        <w:t xml:space="preserve">Nunc </w:t>
      </w:r>
      <w:proofErr w:type="spellStart"/>
      <w:r w:rsidRPr="007A73E8">
        <w:t>orci</w:t>
      </w:r>
      <w:proofErr w:type="spellEnd"/>
      <w:r w:rsidRPr="007A73E8">
        <w:t xml:space="preserve"> </w:t>
      </w:r>
      <w:proofErr w:type="spellStart"/>
      <w:r w:rsidRPr="007A73E8">
        <w:t>consequat</w:t>
      </w:r>
      <w:proofErr w:type="spellEnd"/>
      <w:r w:rsidRPr="007A73E8">
        <w:t xml:space="preserve"> </w:t>
      </w:r>
      <w:proofErr w:type="spellStart"/>
      <w:r w:rsidRPr="007A73E8">
        <w:t>augue</w:t>
      </w:r>
      <w:proofErr w:type="spellEnd"/>
      <w:r w:rsidRPr="007A73E8">
        <w:t xml:space="preserve">, eu </w:t>
      </w:r>
      <w:proofErr w:type="spellStart"/>
      <w:r w:rsidRPr="007A73E8">
        <w:t>tincidunt</w:t>
      </w:r>
      <w:proofErr w:type="spellEnd"/>
      <w:r w:rsidRPr="007A73E8">
        <w:t xml:space="preserve"> </w:t>
      </w:r>
      <w:proofErr w:type="spellStart"/>
      <w:r w:rsidRPr="007A73E8">
        <w:t>purus</w:t>
      </w:r>
      <w:proofErr w:type="spellEnd"/>
      <w:r w:rsidRPr="007A73E8">
        <w:t xml:space="preserve"> </w:t>
      </w:r>
      <w:proofErr w:type="spellStart"/>
      <w:r w:rsidRPr="007A73E8">
        <w:t>ex</w:t>
      </w:r>
      <w:proofErr w:type="spellEnd"/>
      <w:r w:rsidRPr="007A73E8">
        <w:t xml:space="preserve"> tempus est</w:t>
      </w:r>
      <w:r>
        <w:t>;</w:t>
      </w:r>
    </w:p>
    <w:p w:rsidR="007A73E8" w:rsidRDefault="007A73E8" w:rsidP="007A73E8">
      <w:pPr>
        <w:pStyle w:val="PargrafodaLista"/>
        <w:numPr>
          <w:ilvl w:val="0"/>
          <w:numId w:val="5"/>
        </w:numPr>
      </w:pPr>
      <w:proofErr w:type="spellStart"/>
      <w:r w:rsidRPr="007A73E8">
        <w:t>Aliquam</w:t>
      </w:r>
      <w:proofErr w:type="spellEnd"/>
      <w:r w:rsidRPr="007A73E8">
        <w:t xml:space="preserve"> id </w:t>
      </w:r>
      <w:proofErr w:type="spellStart"/>
      <w:r w:rsidRPr="007A73E8">
        <w:t>elit</w:t>
      </w:r>
      <w:proofErr w:type="spellEnd"/>
      <w:r w:rsidRPr="007A73E8">
        <w:t xml:space="preserve"> </w:t>
      </w:r>
      <w:proofErr w:type="spellStart"/>
      <w:r w:rsidRPr="007A73E8">
        <w:t>felis</w:t>
      </w:r>
      <w:proofErr w:type="spellEnd"/>
      <w:r w:rsidRPr="007A73E8">
        <w:t xml:space="preserve">. </w:t>
      </w:r>
      <w:proofErr w:type="spellStart"/>
      <w:r w:rsidRPr="007A73E8">
        <w:t>Fusce</w:t>
      </w:r>
      <w:proofErr w:type="spellEnd"/>
      <w:r w:rsidRPr="007A73E8">
        <w:t xml:space="preserve"> </w:t>
      </w:r>
      <w:proofErr w:type="spellStart"/>
      <w:r w:rsidRPr="007A73E8">
        <w:t>ultrices</w:t>
      </w:r>
      <w:proofErr w:type="spellEnd"/>
      <w:r w:rsidRPr="007A73E8">
        <w:t xml:space="preserve"> justo in </w:t>
      </w:r>
      <w:proofErr w:type="spellStart"/>
      <w:r w:rsidRPr="007A73E8">
        <w:t>venenatis</w:t>
      </w:r>
      <w:proofErr w:type="spellEnd"/>
      <w:r w:rsidRPr="007A73E8">
        <w:t xml:space="preserve"> </w:t>
      </w:r>
      <w:proofErr w:type="spellStart"/>
      <w:r w:rsidRPr="007A73E8">
        <w:t>luctus</w:t>
      </w:r>
      <w:proofErr w:type="spellEnd"/>
      <w:r>
        <w:t>;</w:t>
      </w:r>
    </w:p>
    <w:p w:rsidR="007A73E8" w:rsidRPr="007A73E8" w:rsidRDefault="007A73E8" w:rsidP="007A73E8">
      <w:pPr>
        <w:pStyle w:val="PargrafodaLista"/>
        <w:numPr>
          <w:ilvl w:val="0"/>
          <w:numId w:val="5"/>
        </w:numPr>
      </w:pPr>
      <w:proofErr w:type="spellStart"/>
      <w:r w:rsidRPr="007A73E8">
        <w:t>Aliquam</w:t>
      </w:r>
      <w:proofErr w:type="spellEnd"/>
      <w:r w:rsidRPr="007A73E8">
        <w:t xml:space="preserve"> </w:t>
      </w:r>
      <w:proofErr w:type="spellStart"/>
      <w:r w:rsidRPr="007A73E8">
        <w:t>quam</w:t>
      </w:r>
      <w:proofErr w:type="spellEnd"/>
      <w:r w:rsidRPr="007A73E8">
        <w:t xml:space="preserve"> </w:t>
      </w:r>
      <w:proofErr w:type="spellStart"/>
      <w:r w:rsidRPr="007A73E8">
        <w:t>mauris</w:t>
      </w:r>
      <w:proofErr w:type="spellEnd"/>
      <w:r w:rsidRPr="007A73E8">
        <w:t xml:space="preserve">, </w:t>
      </w:r>
      <w:proofErr w:type="spellStart"/>
      <w:r w:rsidRPr="007A73E8">
        <w:t>ornare</w:t>
      </w:r>
      <w:proofErr w:type="spellEnd"/>
      <w:r w:rsidRPr="007A73E8">
        <w:t xml:space="preserve"> non </w:t>
      </w:r>
      <w:proofErr w:type="spellStart"/>
      <w:r w:rsidRPr="007A73E8">
        <w:t>condimentum</w:t>
      </w:r>
      <w:proofErr w:type="spellEnd"/>
      <w:r w:rsidRPr="007A73E8">
        <w:t xml:space="preserve"> ac</w:t>
      </w:r>
      <w:r>
        <w:t>.</w:t>
      </w:r>
    </w:p>
    <w:p w:rsidR="009714B3" w:rsidRDefault="009714B3" w:rsidP="007A73E8">
      <w:pPr>
        <w:pStyle w:val="PargrafodaLista"/>
      </w:pPr>
    </w:p>
    <w:p w:rsidR="009714B3" w:rsidRPr="009714B3" w:rsidRDefault="009714B3" w:rsidP="009714B3"/>
    <w:p w:rsidR="009714B3" w:rsidRPr="009714B3" w:rsidRDefault="009714B3" w:rsidP="009714B3"/>
    <w:p w:rsidR="009714B3" w:rsidRDefault="009714B3" w:rsidP="009714B3"/>
    <w:p w:rsidR="007A73E8" w:rsidRPr="009714B3" w:rsidRDefault="009714B3" w:rsidP="009714B3">
      <w:pPr>
        <w:tabs>
          <w:tab w:val="left" w:pos="2825"/>
        </w:tabs>
      </w:pPr>
      <w:r>
        <w:tab/>
      </w:r>
    </w:p>
    <w:sectPr w:rsidR="007A73E8" w:rsidRPr="009714B3" w:rsidSect="001E0E40">
      <w:headerReference w:type="default" r:id="rId7"/>
      <w:footerReference w:type="default" r:id="rId8"/>
      <w:pgSz w:w="11900" w:h="16840"/>
      <w:pgMar w:top="1701" w:right="1800" w:bottom="993" w:left="1800" w:header="708" w:footer="49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195" w:rsidRDefault="00F52195">
      <w:pPr>
        <w:spacing w:after="0"/>
      </w:pPr>
      <w:r>
        <w:separator/>
      </w:r>
    </w:p>
  </w:endnote>
  <w:endnote w:type="continuationSeparator" w:id="0">
    <w:p w:rsidR="00F52195" w:rsidRDefault="00F521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4B1" w:rsidRPr="009214B1" w:rsidRDefault="009214B1" w:rsidP="009214B1">
    <w:pPr>
      <w:pStyle w:val="Rodap"/>
      <w:jc w:val="center"/>
      <w:rPr>
        <w:sz w:val="16"/>
      </w:rPr>
    </w:pPr>
    <w:r w:rsidRPr="009214B1">
      <w:rPr>
        <w:sz w:val="16"/>
      </w:rPr>
      <w:t>SAFS - Quadra 06 - Lote 01 - Trecho III - CEP: 70095-900 - Brasília - DF</w:t>
    </w:r>
  </w:p>
  <w:p w:rsidR="00384D92" w:rsidRPr="009214B1" w:rsidRDefault="009214B1" w:rsidP="009214B1">
    <w:pPr>
      <w:pStyle w:val="Rodap"/>
      <w:jc w:val="center"/>
      <w:rPr>
        <w:sz w:val="16"/>
      </w:rPr>
    </w:pPr>
    <w:r w:rsidRPr="009214B1">
      <w:rPr>
        <w:sz w:val="16"/>
      </w:rPr>
      <w:t xml:space="preserve">+55 61 </w:t>
    </w:r>
    <w:proofErr w:type="gramStart"/>
    <w:r w:rsidRPr="009214B1">
      <w:rPr>
        <w:sz w:val="16"/>
      </w:rPr>
      <w:t>3319.8000</w:t>
    </w:r>
    <w:r>
      <w:rPr>
        <w:sz w:val="16"/>
      </w:rPr>
      <w:t xml:space="preserve">  |</w:t>
    </w:r>
    <w:proofErr w:type="gramEnd"/>
    <w:r>
      <w:rPr>
        <w:sz w:val="16"/>
      </w:rPr>
      <w:t xml:space="preserve">   </w:t>
    </w:r>
    <w:hyperlink r:id="rId1" w:history="1">
      <w:r w:rsidRPr="009214B1">
        <w:rPr>
          <w:rStyle w:val="Hyperlink"/>
          <w:sz w:val="16"/>
        </w:rPr>
        <w:t>http://www.stj.jus.br/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195" w:rsidRDefault="00F52195">
      <w:pPr>
        <w:spacing w:after="0"/>
      </w:pPr>
      <w:r>
        <w:separator/>
      </w:r>
    </w:p>
  </w:footnote>
  <w:footnote w:type="continuationSeparator" w:id="0">
    <w:p w:rsidR="00F52195" w:rsidRDefault="00F521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D92" w:rsidRDefault="009214B1" w:rsidP="00384D92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349869" cy="478495"/>
          <wp:effectExtent l="0" t="0" r="3175" b="0"/>
          <wp:docPr id="4" name="Imagem 4" descr="J:\COMM\Programacao_Visual\identidade_visual_STJ\_MARCA_atualizada_2017\em RGB\stj_brasao_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COMM\Programacao_Visual\identidade_visual_STJ\_MARCA_atualizada_2017\em RGB\stj_brasao_c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8664" cy="53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650A"/>
    <w:multiLevelType w:val="hybridMultilevel"/>
    <w:tmpl w:val="1BD2C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46CB4"/>
    <w:multiLevelType w:val="hybridMultilevel"/>
    <w:tmpl w:val="F49EDF2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BC32BE"/>
    <w:multiLevelType w:val="hybridMultilevel"/>
    <w:tmpl w:val="B88A29E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4E66F5"/>
    <w:multiLevelType w:val="hybridMultilevel"/>
    <w:tmpl w:val="05444A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0B1082"/>
    <w:multiLevelType w:val="hybridMultilevel"/>
    <w:tmpl w:val="13AAADC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92"/>
    <w:rsid w:val="001E0E40"/>
    <w:rsid w:val="00345CD6"/>
    <w:rsid w:val="00384D92"/>
    <w:rsid w:val="00393990"/>
    <w:rsid w:val="007A73E8"/>
    <w:rsid w:val="00801744"/>
    <w:rsid w:val="009214B1"/>
    <w:rsid w:val="009714B3"/>
    <w:rsid w:val="00F521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E8FDFBB-222D-41DB-88A4-A55A7EDD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3E8"/>
  </w:style>
  <w:style w:type="paragraph" w:styleId="Ttulo1">
    <w:name w:val="heading 1"/>
    <w:basedOn w:val="Normal"/>
    <w:next w:val="Normal"/>
    <w:link w:val="Ttulo1Char"/>
    <w:uiPriority w:val="9"/>
    <w:qFormat/>
    <w:rsid w:val="007A73E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225787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A73E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225787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A73E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225787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A73E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2E75B5" w:themeColor="accent6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A73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2E75B5" w:themeColor="accent6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A73E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E75B5" w:themeColor="accent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A73E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E75B5" w:themeColor="accent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73E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E75B5" w:themeColor="accent6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73E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E75B5" w:themeColor="accent6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4D92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384D92"/>
  </w:style>
  <w:style w:type="paragraph" w:styleId="Rodap">
    <w:name w:val="footer"/>
    <w:basedOn w:val="Normal"/>
    <w:link w:val="RodapChar"/>
    <w:uiPriority w:val="99"/>
    <w:unhideWhenUsed/>
    <w:rsid w:val="00384D92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384D92"/>
  </w:style>
  <w:style w:type="character" w:styleId="Hyperlink">
    <w:name w:val="Hyperlink"/>
    <w:basedOn w:val="Fontepargpadro"/>
    <w:uiPriority w:val="99"/>
    <w:unhideWhenUsed/>
    <w:rsid w:val="009214B1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A73E8"/>
    <w:rPr>
      <w:rFonts w:asciiTheme="majorHAnsi" w:eastAsiaTheme="majorEastAsia" w:hAnsiTheme="majorHAnsi" w:cstheme="majorBidi"/>
      <w:color w:val="225787" w:themeColor="accent6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7A73E8"/>
    <w:rPr>
      <w:rFonts w:asciiTheme="majorHAnsi" w:eastAsiaTheme="majorEastAsia" w:hAnsiTheme="majorHAnsi" w:cstheme="majorBidi"/>
      <w:color w:val="225787" w:themeColor="accent6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7A73E8"/>
    <w:rPr>
      <w:rFonts w:asciiTheme="majorHAnsi" w:eastAsiaTheme="majorEastAsia" w:hAnsiTheme="majorHAnsi" w:cstheme="majorBidi"/>
      <w:color w:val="225787" w:themeColor="accent6" w:themeShade="B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A73E8"/>
    <w:pPr>
      <w:spacing w:after="120"/>
      <w:ind w:firstLine="720"/>
      <w:jc w:val="both"/>
    </w:pPr>
  </w:style>
  <w:style w:type="character" w:customStyle="1" w:styleId="Ttulo4Char">
    <w:name w:val="Título 4 Char"/>
    <w:basedOn w:val="Fontepargpadro"/>
    <w:link w:val="Ttulo4"/>
    <w:uiPriority w:val="9"/>
    <w:semiHidden/>
    <w:rsid w:val="007A73E8"/>
    <w:rPr>
      <w:rFonts w:asciiTheme="majorHAnsi" w:eastAsiaTheme="majorEastAsia" w:hAnsiTheme="majorHAnsi" w:cstheme="majorBidi"/>
      <w:color w:val="2E75B5" w:themeColor="accent6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A73E8"/>
    <w:rPr>
      <w:rFonts w:asciiTheme="majorHAnsi" w:eastAsiaTheme="majorEastAsia" w:hAnsiTheme="majorHAnsi" w:cstheme="majorBidi"/>
      <w:i/>
      <w:iCs/>
      <w:color w:val="2E75B5" w:themeColor="accent6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73E8"/>
    <w:rPr>
      <w:rFonts w:asciiTheme="majorHAnsi" w:eastAsiaTheme="majorEastAsia" w:hAnsiTheme="majorHAnsi" w:cstheme="majorBidi"/>
      <w:color w:val="2E75B5" w:themeColor="accent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A73E8"/>
    <w:rPr>
      <w:rFonts w:asciiTheme="majorHAnsi" w:eastAsiaTheme="majorEastAsia" w:hAnsiTheme="majorHAnsi" w:cstheme="majorBidi"/>
      <w:b/>
      <w:bCs/>
      <w:color w:val="2E75B5" w:themeColor="accent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73E8"/>
    <w:rPr>
      <w:rFonts w:asciiTheme="majorHAnsi" w:eastAsiaTheme="majorEastAsia" w:hAnsiTheme="majorHAnsi" w:cstheme="majorBidi"/>
      <w:b/>
      <w:bCs/>
      <w:i/>
      <w:iCs/>
      <w:color w:val="2E75B5" w:themeColor="accent6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73E8"/>
    <w:rPr>
      <w:rFonts w:asciiTheme="majorHAnsi" w:eastAsiaTheme="majorEastAsia" w:hAnsiTheme="majorHAnsi" w:cstheme="majorBidi"/>
      <w:i/>
      <w:iCs/>
      <w:color w:val="2E75B5" w:themeColor="accent6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A73E8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har"/>
    <w:uiPriority w:val="10"/>
    <w:qFormat/>
    <w:rsid w:val="007A73E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7A73E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A73E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7A73E8"/>
    <w:rPr>
      <w:rFonts w:asciiTheme="majorHAnsi" w:eastAsiaTheme="majorEastAsia" w:hAnsiTheme="majorHAnsi" w:cstheme="majorBidi"/>
      <w:sz w:val="30"/>
      <w:szCs w:val="30"/>
    </w:rPr>
  </w:style>
  <w:style w:type="character" w:styleId="Forte">
    <w:name w:val="Strong"/>
    <w:basedOn w:val="Fontepargpadro"/>
    <w:uiPriority w:val="22"/>
    <w:qFormat/>
    <w:rsid w:val="007A73E8"/>
    <w:rPr>
      <w:b/>
      <w:bCs/>
    </w:rPr>
  </w:style>
  <w:style w:type="character" w:styleId="nfase">
    <w:name w:val="Emphasis"/>
    <w:basedOn w:val="Fontepargpadro"/>
    <w:uiPriority w:val="20"/>
    <w:qFormat/>
    <w:rsid w:val="007A73E8"/>
    <w:rPr>
      <w:i/>
      <w:iCs/>
      <w:color w:val="2E75B5" w:themeColor="accent6"/>
    </w:rPr>
  </w:style>
  <w:style w:type="paragraph" w:styleId="SemEspaamento">
    <w:name w:val="No Spacing"/>
    <w:uiPriority w:val="1"/>
    <w:qFormat/>
    <w:rsid w:val="007A73E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A73E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oChar">
    <w:name w:val="Citação Char"/>
    <w:basedOn w:val="Fontepargpadro"/>
    <w:link w:val="Citao"/>
    <w:uiPriority w:val="29"/>
    <w:rsid w:val="007A73E8"/>
    <w:rPr>
      <w:i/>
      <w:iCs/>
      <w:color w:val="262626" w:themeColor="text1" w:themeTint="D9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73E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2E75B5" w:themeColor="accent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A73E8"/>
    <w:rPr>
      <w:rFonts w:asciiTheme="majorHAnsi" w:eastAsiaTheme="majorEastAsia" w:hAnsiTheme="majorHAnsi" w:cstheme="majorBidi"/>
      <w:i/>
      <w:iCs/>
      <w:color w:val="2E75B5" w:themeColor="accent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7A73E8"/>
    <w:rPr>
      <w:i/>
      <w:iCs/>
    </w:rPr>
  </w:style>
  <w:style w:type="character" w:styleId="nfaseIntensa">
    <w:name w:val="Intense Emphasis"/>
    <w:basedOn w:val="Fontepargpadro"/>
    <w:uiPriority w:val="21"/>
    <w:qFormat/>
    <w:rsid w:val="007A73E8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7A73E8"/>
    <w:rPr>
      <w:smallCaps/>
      <w:color w:val="595959" w:themeColor="text1" w:themeTint="A6"/>
    </w:rPr>
  </w:style>
  <w:style w:type="character" w:styleId="RefernciaIntensa">
    <w:name w:val="Intense Reference"/>
    <w:basedOn w:val="Fontepargpadro"/>
    <w:uiPriority w:val="32"/>
    <w:qFormat/>
    <w:rsid w:val="007A73E8"/>
    <w:rPr>
      <w:b/>
      <w:bCs/>
      <w:smallCaps/>
      <w:color w:val="2E75B5" w:themeColor="accent6"/>
    </w:rPr>
  </w:style>
  <w:style w:type="character" w:styleId="TtulodoLivro">
    <w:name w:val="Book Title"/>
    <w:basedOn w:val="Fontepargpadro"/>
    <w:uiPriority w:val="33"/>
    <w:qFormat/>
    <w:rsid w:val="007A73E8"/>
    <w:rPr>
      <w:b/>
      <w:bCs/>
      <w:caps w:val="0"/>
      <w:smallCaps/>
      <w:spacing w:val="7"/>
      <w:sz w:val="21"/>
      <w:szCs w:val="2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A73E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0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4912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j.jus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Quadro">
  <a:themeElements>
    <a:clrScheme name="STJ">
      <a:dk1>
        <a:sysClr val="windowText" lastClr="000000"/>
      </a:dk1>
      <a:lt1>
        <a:sysClr val="window" lastClr="FFFFFF"/>
      </a:lt1>
      <a:dk2>
        <a:srgbClr val="004064"/>
      </a:dk2>
      <a:lt2>
        <a:srgbClr val="C7D5E2"/>
      </a:lt2>
      <a:accent1>
        <a:srgbClr val="004064"/>
      </a:accent1>
      <a:accent2>
        <a:srgbClr val="60879F"/>
      </a:accent2>
      <a:accent3>
        <a:srgbClr val="A5A5A5"/>
      </a:accent3>
      <a:accent4>
        <a:srgbClr val="ADB9CA"/>
      </a:accent4>
      <a:accent5>
        <a:srgbClr val="8496B0"/>
      </a:accent5>
      <a:accent6>
        <a:srgbClr val="2E75B5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Quadr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20000"/>
                <a:lumMod val="102000"/>
              </a:schemeClr>
            </a:gs>
            <a:gs pos="48000">
              <a:schemeClr val="phClr">
                <a:tint val="98000"/>
                <a:shade val="90000"/>
                <a:satMod val="110000"/>
                <a:lumMod val="103000"/>
              </a:schemeClr>
            </a:gs>
            <a:gs pos="100000">
              <a:schemeClr val="phClr">
                <a:tint val="98000"/>
                <a:shade val="8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rame" id="{F226E7A2-7162-461C-9490-D27D9DC04E43}" vid="{629A0216-3BBD-45C0-B63F-2683BEA18F6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Superior Tribunal de Justiça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Cristhian NavVar Lira</dc:creator>
  <cp:keywords/>
  <cp:lastModifiedBy>Bruna Bites Carvalho</cp:lastModifiedBy>
  <cp:revision>4</cp:revision>
  <dcterms:created xsi:type="dcterms:W3CDTF">2017-08-02T17:46:00Z</dcterms:created>
  <dcterms:modified xsi:type="dcterms:W3CDTF">2017-08-02T20:14:00Z</dcterms:modified>
</cp:coreProperties>
</file>